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1AB5B" w14:textId="77777777" w:rsidR="00AC412C" w:rsidRDefault="00AC412C" w:rsidP="00AC412C">
      <w:pPr>
        <w:spacing w:after="0" w:line="300" w:lineRule="exact"/>
        <w:jc w:val="center"/>
        <w:rPr>
          <w:b/>
          <w:bCs/>
          <w:i/>
          <w:iCs/>
          <w:sz w:val="28"/>
          <w:szCs w:val="28"/>
        </w:rPr>
      </w:pPr>
    </w:p>
    <w:p w14:paraId="52FAD969" w14:textId="5D11E869" w:rsidR="00AC412C" w:rsidRDefault="009C1858" w:rsidP="00AC412C">
      <w:pPr>
        <w:spacing w:after="0" w:line="300" w:lineRule="exact"/>
        <w:jc w:val="center"/>
        <w:rPr>
          <w:b/>
          <w:bCs/>
          <w:i/>
          <w:iCs/>
          <w:sz w:val="28"/>
          <w:szCs w:val="28"/>
        </w:rPr>
      </w:pPr>
      <w:r>
        <w:rPr>
          <w:b/>
          <w:bCs/>
          <w:i/>
          <w:iCs/>
          <w:sz w:val="28"/>
          <w:szCs w:val="28"/>
        </w:rPr>
        <w:t>Liverpool</w:t>
      </w:r>
    </w:p>
    <w:p w14:paraId="7C737D7D" w14:textId="17CA4A0C" w:rsidR="00AC412C" w:rsidRDefault="00AC412C" w:rsidP="00AC412C">
      <w:pPr>
        <w:spacing w:after="0" w:line="300" w:lineRule="exact"/>
        <w:jc w:val="center"/>
        <w:rPr>
          <w:b/>
          <w:bCs/>
          <w:i/>
          <w:iCs/>
          <w:sz w:val="28"/>
          <w:szCs w:val="28"/>
        </w:rPr>
      </w:pPr>
    </w:p>
    <w:p w14:paraId="75A21746" w14:textId="7E6B5570" w:rsidR="00AC412C" w:rsidRDefault="009C1858" w:rsidP="00AC412C">
      <w:pPr>
        <w:spacing w:after="0" w:line="300" w:lineRule="exact"/>
        <w:jc w:val="center"/>
        <w:rPr>
          <w:b/>
          <w:bCs/>
          <w:i/>
          <w:iCs/>
          <w:sz w:val="28"/>
          <w:szCs w:val="28"/>
        </w:rPr>
      </w:pPr>
      <w:r>
        <w:rPr>
          <w:b/>
          <w:bCs/>
          <w:i/>
          <w:iCs/>
          <w:sz w:val="28"/>
          <w:szCs w:val="28"/>
        </w:rPr>
        <w:t>27</w:t>
      </w:r>
      <w:r w:rsidRPr="009C1858">
        <w:rPr>
          <w:b/>
          <w:bCs/>
          <w:i/>
          <w:iCs/>
          <w:sz w:val="28"/>
          <w:szCs w:val="28"/>
          <w:vertAlign w:val="superscript"/>
        </w:rPr>
        <w:t>th</w:t>
      </w:r>
      <w:r>
        <w:rPr>
          <w:b/>
          <w:bCs/>
          <w:i/>
          <w:iCs/>
          <w:sz w:val="28"/>
          <w:szCs w:val="28"/>
        </w:rPr>
        <w:t>-29</w:t>
      </w:r>
      <w:r w:rsidRPr="009C1858">
        <w:rPr>
          <w:b/>
          <w:bCs/>
          <w:i/>
          <w:iCs/>
          <w:sz w:val="28"/>
          <w:szCs w:val="28"/>
          <w:vertAlign w:val="superscript"/>
        </w:rPr>
        <w:t>th</w:t>
      </w:r>
      <w:r>
        <w:rPr>
          <w:b/>
          <w:bCs/>
          <w:i/>
          <w:iCs/>
          <w:sz w:val="28"/>
          <w:szCs w:val="28"/>
        </w:rPr>
        <w:t xml:space="preserve"> </w:t>
      </w:r>
      <w:r w:rsidR="00AC412C">
        <w:rPr>
          <w:b/>
          <w:bCs/>
          <w:i/>
          <w:iCs/>
          <w:sz w:val="28"/>
          <w:szCs w:val="28"/>
        </w:rPr>
        <w:t>Ju</w:t>
      </w:r>
      <w:r>
        <w:rPr>
          <w:b/>
          <w:bCs/>
          <w:i/>
          <w:iCs/>
          <w:sz w:val="28"/>
          <w:szCs w:val="28"/>
        </w:rPr>
        <w:t>ne</w:t>
      </w:r>
      <w:r w:rsidR="00AC412C">
        <w:rPr>
          <w:b/>
          <w:bCs/>
          <w:i/>
          <w:iCs/>
          <w:sz w:val="28"/>
          <w:szCs w:val="28"/>
        </w:rPr>
        <w:t xml:space="preserve"> 202</w:t>
      </w:r>
      <w:r>
        <w:rPr>
          <w:b/>
          <w:bCs/>
          <w:i/>
          <w:iCs/>
          <w:sz w:val="28"/>
          <w:szCs w:val="28"/>
        </w:rPr>
        <w:t>5</w:t>
      </w:r>
    </w:p>
    <w:p w14:paraId="489B2579" w14:textId="291D83F6" w:rsidR="009C1858" w:rsidRDefault="009C1858" w:rsidP="00AC412C">
      <w:pPr>
        <w:spacing w:after="0" w:line="300" w:lineRule="exact"/>
        <w:jc w:val="center"/>
        <w:rPr>
          <w:b/>
          <w:bCs/>
          <w:i/>
          <w:iCs/>
          <w:sz w:val="28"/>
          <w:szCs w:val="28"/>
        </w:rPr>
      </w:pPr>
      <w:r>
        <w:rPr>
          <w:b/>
          <w:bCs/>
          <w:i/>
          <w:iCs/>
          <w:sz w:val="28"/>
          <w:szCs w:val="28"/>
        </w:rPr>
        <w:t>Beating the Odds: Changing Futures</w:t>
      </w:r>
    </w:p>
    <w:p w14:paraId="1C5B748E" w14:textId="77777777" w:rsidR="00AC412C" w:rsidRDefault="00AC412C" w:rsidP="00AC412C">
      <w:pPr>
        <w:spacing w:after="0" w:line="300" w:lineRule="exact"/>
        <w:rPr>
          <w:rFonts w:cstheme="minorHAnsi"/>
          <w:b/>
          <w:color w:val="000000"/>
          <w:bdr w:val="none" w:sz="0" w:space="0" w:color="auto" w:frame="1"/>
        </w:rPr>
      </w:pPr>
    </w:p>
    <w:p w14:paraId="7B932055" w14:textId="77777777" w:rsidR="00AC412C" w:rsidRDefault="00AC412C" w:rsidP="00AC412C">
      <w:pPr>
        <w:spacing w:after="0" w:line="320" w:lineRule="exact"/>
        <w:rPr>
          <w:rFonts w:ascii="Calibri" w:eastAsia="Calibri" w:hAnsi="Calibri" w:cs="Calibri"/>
          <w:b/>
          <w:bCs/>
          <w:color w:val="000000" w:themeColor="text1"/>
        </w:rPr>
      </w:pPr>
    </w:p>
    <w:p w14:paraId="49E3C8A7" w14:textId="048453D6" w:rsidR="00AC412C" w:rsidRDefault="00AC412C" w:rsidP="00AC412C">
      <w:pPr>
        <w:spacing w:after="0" w:line="320" w:lineRule="exact"/>
      </w:pPr>
    </w:p>
    <w:p w14:paraId="3C41314D" w14:textId="055CB784" w:rsidR="00FA7BC7" w:rsidRDefault="00FA7BC7" w:rsidP="00AC412C">
      <w:pPr>
        <w:spacing w:after="0" w:line="320" w:lineRule="exact"/>
        <w:rPr>
          <w:rFonts w:ascii="Source Sans Pro" w:eastAsia="Source Sans Pro" w:hAnsi="Source Sans Pro" w:cs="Source Sans Pro"/>
          <w:color w:val="424242"/>
          <w:sz w:val="27"/>
          <w:szCs w:val="27"/>
        </w:rPr>
      </w:pPr>
      <w:r>
        <w:rPr>
          <w:rFonts w:ascii="Source Sans Pro" w:eastAsia="Source Sans Pro" w:hAnsi="Source Sans Pro" w:cs="Source Sans Pro"/>
          <w:color w:val="424242"/>
          <w:sz w:val="27"/>
          <w:szCs w:val="27"/>
        </w:rPr>
        <w:t>Conference Theme 202</w:t>
      </w:r>
      <w:r w:rsidR="009C1858">
        <w:rPr>
          <w:rFonts w:ascii="Source Sans Pro" w:eastAsia="Source Sans Pro" w:hAnsi="Source Sans Pro" w:cs="Source Sans Pro"/>
          <w:color w:val="424242"/>
          <w:sz w:val="27"/>
          <w:szCs w:val="27"/>
        </w:rPr>
        <w:t>5</w:t>
      </w:r>
    </w:p>
    <w:p w14:paraId="5C55ADAF" w14:textId="77777777" w:rsidR="00FA7BC7" w:rsidRDefault="00FA7BC7" w:rsidP="00AC412C">
      <w:pPr>
        <w:spacing w:after="0" w:line="320" w:lineRule="exact"/>
        <w:rPr>
          <w:rFonts w:ascii="Source Sans Pro" w:eastAsia="Source Sans Pro" w:hAnsi="Source Sans Pro" w:cs="Source Sans Pro"/>
          <w:color w:val="424242"/>
          <w:sz w:val="27"/>
          <w:szCs w:val="27"/>
        </w:rPr>
      </w:pPr>
    </w:p>
    <w:p w14:paraId="6B471F1D" w14:textId="77777777" w:rsidR="009C1858" w:rsidRPr="009C1858" w:rsidRDefault="009C1858" w:rsidP="009C1858">
      <w:pPr>
        <w:autoSpaceDE w:val="0"/>
        <w:autoSpaceDN w:val="0"/>
        <w:adjustRightInd w:val="0"/>
        <w:rPr>
          <w:rFonts w:cstheme="minorHAnsi"/>
          <w:color w:val="000000" w:themeColor="text1"/>
          <w:sz w:val="24"/>
          <w:szCs w:val="24"/>
        </w:rPr>
      </w:pPr>
      <w:r w:rsidRPr="009C1858">
        <w:rPr>
          <w:rFonts w:cstheme="minorHAnsi"/>
          <w:color w:val="000000" w:themeColor="text1"/>
          <w:sz w:val="24"/>
          <w:szCs w:val="24"/>
        </w:rPr>
        <w:t>As we proudly celebrate the 60th Annual International Conference for the Literacy Association in the city of Liverpool, our theme embodies the essence of diversity and social justice.</w:t>
      </w:r>
    </w:p>
    <w:p w14:paraId="5C91C969" w14:textId="77777777" w:rsidR="009C1858" w:rsidRPr="009C1858" w:rsidRDefault="009C1858" w:rsidP="009C1858">
      <w:pPr>
        <w:autoSpaceDE w:val="0"/>
        <w:autoSpaceDN w:val="0"/>
        <w:adjustRightInd w:val="0"/>
        <w:rPr>
          <w:rFonts w:cstheme="minorHAnsi"/>
          <w:color w:val="000000" w:themeColor="text1"/>
          <w:sz w:val="24"/>
          <w:szCs w:val="24"/>
        </w:rPr>
      </w:pPr>
      <w:r w:rsidRPr="009C1858">
        <w:rPr>
          <w:rFonts w:cstheme="minorHAnsi"/>
          <w:color w:val="000000" w:themeColor="text1"/>
          <w:sz w:val="24"/>
          <w:szCs w:val="24"/>
        </w:rPr>
        <w:t>In a world that thrives on differences, our conference will explore the power of inclusivity, acknowledging the diverse voices that enrich our literacy landscape. We invite participants to challenge norms, push boundaries, and empower each other in the pursuit of transformative literacy practices.</w:t>
      </w:r>
    </w:p>
    <w:p w14:paraId="7A661D84" w14:textId="77777777" w:rsidR="009C1858" w:rsidRPr="009C1858" w:rsidRDefault="009C1858" w:rsidP="009C1858">
      <w:pPr>
        <w:autoSpaceDE w:val="0"/>
        <w:autoSpaceDN w:val="0"/>
        <w:adjustRightInd w:val="0"/>
        <w:rPr>
          <w:rFonts w:cstheme="minorHAnsi"/>
          <w:color w:val="000000" w:themeColor="text1"/>
          <w:sz w:val="24"/>
          <w:szCs w:val="24"/>
        </w:rPr>
      </w:pPr>
      <w:r w:rsidRPr="009C1858">
        <w:rPr>
          <w:rFonts w:cstheme="minorHAnsi"/>
          <w:color w:val="000000" w:themeColor="text1"/>
          <w:sz w:val="24"/>
          <w:szCs w:val="24"/>
        </w:rPr>
        <w:t>"Beating the Odds, Changing Futures" emphasizes the resilience of literacy education in overcoming challenges and making a lasting impact. We recognise literacy as the beating heart of a thriving society, influencing not only individual lives but entire communities and improving life chances.</w:t>
      </w:r>
    </w:p>
    <w:p w14:paraId="73DCA1BA" w14:textId="77777777" w:rsidR="009C1858" w:rsidRPr="009C1858" w:rsidRDefault="009C1858" w:rsidP="009C1858">
      <w:pPr>
        <w:autoSpaceDE w:val="0"/>
        <w:autoSpaceDN w:val="0"/>
        <w:adjustRightInd w:val="0"/>
        <w:rPr>
          <w:rFonts w:cstheme="minorHAnsi"/>
          <w:color w:val="000000" w:themeColor="text1"/>
          <w:sz w:val="24"/>
          <w:szCs w:val="24"/>
        </w:rPr>
      </w:pPr>
      <w:r w:rsidRPr="009C1858">
        <w:rPr>
          <w:rFonts w:cstheme="minorHAnsi"/>
          <w:color w:val="000000" w:themeColor="text1"/>
          <w:sz w:val="24"/>
          <w:szCs w:val="24"/>
        </w:rPr>
        <w:t>In the pursuit of flourishing futures, we explore the vital role that literacy plays in promoting health and well-being. Our conference aims to empower educators and learners alike, nurturing a sense of community that transcends borders and embraces the power of words.</w:t>
      </w:r>
    </w:p>
    <w:p w14:paraId="02C21A70" w14:textId="77777777" w:rsidR="009C1858" w:rsidRPr="009C1858" w:rsidRDefault="009C1858" w:rsidP="009C1858">
      <w:pPr>
        <w:autoSpaceDE w:val="0"/>
        <w:autoSpaceDN w:val="0"/>
        <w:adjustRightInd w:val="0"/>
        <w:rPr>
          <w:rFonts w:cstheme="minorHAnsi"/>
          <w:color w:val="000000" w:themeColor="text1"/>
          <w:sz w:val="24"/>
          <w:szCs w:val="24"/>
        </w:rPr>
      </w:pPr>
      <w:r w:rsidRPr="009C1858">
        <w:rPr>
          <w:rFonts w:cstheme="minorHAnsi"/>
          <w:color w:val="000000" w:themeColor="text1"/>
          <w:sz w:val="24"/>
          <w:szCs w:val="24"/>
        </w:rPr>
        <w:t>Join us in Liverpool as we embark on a journey of empowerment, beating the odds, and collectively changing futures for the better.</w:t>
      </w:r>
    </w:p>
    <w:p w14:paraId="753B4A36" w14:textId="16CBBEFF" w:rsidR="00FA7BC7" w:rsidRPr="009C1858" w:rsidRDefault="00FA7BC7" w:rsidP="00AE5D9B">
      <w:pPr>
        <w:jc w:val="center"/>
        <w:rPr>
          <w:rFonts w:cstheme="minorHAnsi"/>
          <w:color w:val="000000" w:themeColor="text1"/>
          <w:sz w:val="24"/>
          <w:szCs w:val="24"/>
        </w:rPr>
      </w:pPr>
    </w:p>
    <w:p w14:paraId="195ACB74" w14:textId="77777777" w:rsidR="00FA7BC7" w:rsidRPr="009C1858" w:rsidRDefault="00FA7BC7" w:rsidP="00AE5D9B">
      <w:pPr>
        <w:jc w:val="center"/>
        <w:rPr>
          <w:rFonts w:cstheme="minorHAnsi"/>
          <w:color w:val="000000" w:themeColor="text1"/>
          <w:sz w:val="24"/>
          <w:szCs w:val="24"/>
        </w:rPr>
      </w:pPr>
    </w:p>
    <w:p w14:paraId="259820E5" w14:textId="7B1637B4" w:rsidR="00FA7BC7" w:rsidRPr="009C1858" w:rsidRDefault="007E201D" w:rsidP="00AE5D9B">
      <w:pPr>
        <w:jc w:val="center"/>
        <w:rPr>
          <w:rFonts w:cstheme="minorHAnsi"/>
          <w:color w:val="000000" w:themeColor="text1"/>
          <w:sz w:val="24"/>
          <w:szCs w:val="24"/>
        </w:rPr>
      </w:pPr>
      <w:r>
        <w:rPr>
          <w:rFonts w:cstheme="minorHAnsi"/>
          <w:noProof/>
          <w:color w:val="000000" w:themeColor="text1"/>
          <w:sz w:val="24"/>
          <w:szCs w:val="24"/>
        </w:rPr>
        <w:drawing>
          <wp:inline distT="0" distB="0" distL="0" distR="0" wp14:anchorId="1E63DE1E" wp14:editId="0006672B">
            <wp:extent cx="6067425" cy="2874288"/>
            <wp:effectExtent l="0" t="0" r="0" b="0"/>
            <wp:docPr id="1538828338" name="Picture 5" descr="A city skyline at night with lights reflecting on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828338" name="Picture 5" descr="A city skyline at night with lights reflecting on water"/>
                    <pic:cNvPicPr/>
                  </pic:nvPicPr>
                  <pic:blipFill>
                    <a:blip r:embed="rId7">
                      <a:extLst>
                        <a:ext uri="{28A0092B-C50C-407E-A947-70E740481C1C}">
                          <a14:useLocalDpi xmlns:a14="http://schemas.microsoft.com/office/drawing/2010/main" val="0"/>
                        </a:ext>
                      </a:extLst>
                    </a:blip>
                    <a:stretch>
                      <a:fillRect/>
                    </a:stretch>
                  </pic:blipFill>
                  <pic:spPr>
                    <a:xfrm>
                      <a:off x="0" y="0"/>
                      <a:ext cx="6081962" cy="2881175"/>
                    </a:xfrm>
                    <a:prstGeom prst="rect">
                      <a:avLst/>
                    </a:prstGeom>
                  </pic:spPr>
                </pic:pic>
              </a:graphicData>
            </a:graphic>
          </wp:inline>
        </w:drawing>
      </w:r>
    </w:p>
    <w:p w14:paraId="2EE04C60" w14:textId="77777777" w:rsidR="00FA7BC7" w:rsidRPr="009C1858" w:rsidRDefault="00FA7BC7" w:rsidP="00AE5D9B">
      <w:pPr>
        <w:jc w:val="center"/>
        <w:rPr>
          <w:rFonts w:cstheme="minorHAnsi"/>
          <w:color w:val="000000" w:themeColor="text1"/>
          <w:sz w:val="24"/>
          <w:szCs w:val="24"/>
        </w:rPr>
      </w:pPr>
    </w:p>
    <w:p w14:paraId="151C24F9" w14:textId="77777777" w:rsidR="00FA7BC7" w:rsidRPr="009C1858" w:rsidRDefault="00FA7BC7" w:rsidP="00AE5D9B">
      <w:pPr>
        <w:jc w:val="center"/>
        <w:rPr>
          <w:rFonts w:cstheme="minorHAnsi"/>
          <w:color w:val="000000" w:themeColor="text1"/>
          <w:sz w:val="24"/>
          <w:szCs w:val="24"/>
        </w:rPr>
      </w:pPr>
    </w:p>
    <w:p w14:paraId="1DC205C6" w14:textId="77777777" w:rsidR="00FA7BC7" w:rsidRPr="009C1858" w:rsidRDefault="00FA7BC7" w:rsidP="00AE5D9B">
      <w:pPr>
        <w:jc w:val="center"/>
        <w:rPr>
          <w:rFonts w:cstheme="minorHAnsi"/>
          <w:color w:val="000000" w:themeColor="text1"/>
          <w:sz w:val="24"/>
          <w:szCs w:val="24"/>
        </w:rPr>
      </w:pPr>
    </w:p>
    <w:p w14:paraId="1E9E1E09" w14:textId="77777777" w:rsidR="00FA7BC7" w:rsidRPr="009C1858" w:rsidRDefault="00FA7BC7" w:rsidP="00AE5D9B">
      <w:pPr>
        <w:jc w:val="center"/>
        <w:rPr>
          <w:rFonts w:cstheme="minorHAnsi"/>
          <w:color w:val="000000" w:themeColor="text1"/>
          <w:sz w:val="24"/>
          <w:szCs w:val="24"/>
        </w:rPr>
      </w:pPr>
    </w:p>
    <w:p w14:paraId="1F4CE7A9" w14:textId="77777777" w:rsidR="00FA7BC7" w:rsidRPr="009C1858" w:rsidRDefault="00FA7BC7" w:rsidP="00FA7BC7">
      <w:pPr>
        <w:spacing w:after="0" w:line="300" w:lineRule="exact"/>
        <w:jc w:val="both"/>
        <w:rPr>
          <w:rFonts w:cstheme="minorHAnsi"/>
          <w:b/>
          <w:bCs/>
          <w:color w:val="000000" w:themeColor="text1"/>
          <w:sz w:val="24"/>
          <w:szCs w:val="24"/>
        </w:rPr>
      </w:pPr>
    </w:p>
    <w:p w14:paraId="288F3371" w14:textId="3958D0BE" w:rsidR="00FA7BC7" w:rsidRPr="009C1858" w:rsidRDefault="00FA7BC7" w:rsidP="00FA7BC7">
      <w:pPr>
        <w:spacing w:after="0" w:line="300" w:lineRule="exact"/>
        <w:jc w:val="both"/>
        <w:rPr>
          <w:rFonts w:cstheme="minorHAnsi"/>
          <w:b/>
          <w:bCs/>
          <w:color w:val="000000" w:themeColor="text1"/>
          <w:sz w:val="24"/>
          <w:szCs w:val="24"/>
        </w:rPr>
      </w:pPr>
      <w:r w:rsidRPr="009C1858">
        <w:rPr>
          <w:rFonts w:cstheme="minorHAnsi"/>
          <w:b/>
          <w:bCs/>
          <w:color w:val="000000" w:themeColor="text1"/>
          <w:sz w:val="24"/>
          <w:szCs w:val="24"/>
        </w:rPr>
        <w:t>Conference Formats</w:t>
      </w:r>
    </w:p>
    <w:p w14:paraId="18B52FC0" w14:textId="4042B3E6" w:rsidR="00FA7BC7" w:rsidRPr="009C1858" w:rsidRDefault="00FA7BC7" w:rsidP="00FA7BC7">
      <w:pPr>
        <w:spacing w:after="0" w:line="300" w:lineRule="exact"/>
        <w:jc w:val="both"/>
        <w:rPr>
          <w:rFonts w:cstheme="minorHAnsi"/>
          <w:color w:val="000000" w:themeColor="text1"/>
          <w:sz w:val="24"/>
          <w:szCs w:val="24"/>
        </w:rPr>
      </w:pPr>
      <w:r w:rsidRPr="009C1858">
        <w:rPr>
          <w:rFonts w:cstheme="minorHAnsi"/>
          <w:color w:val="000000" w:themeColor="text1"/>
          <w:sz w:val="24"/>
          <w:szCs w:val="24"/>
        </w:rPr>
        <w:t xml:space="preserve">We invite proposals for a range of formats outlined below. We encourage those who wish to be playful with approaches to presenting and involving participants, and the use of different kinds of presentation.  It will, however, be important to stick to the timings outlined for each format.  Please do make sure your submission clearly fits the format you have chosen, as the reviewing process looks at the match between the abstract and the chosen format.   So, for example, it is important that a workshop submission gives some information about the nature of activity and interaction; that a research report or symposium makes clear the underpinning research; and that an Expert Practice session clearly addresses an aspect of professional practice. This year we will require the 250 word abstract and a shorter </w:t>
      </w:r>
      <w:r w:rsidR="003E702F">
        <w:rPr>
          <w:rFonts w:cstheme="minorHAnsi"/>
          <w:color w:val="000000" w:themeColor="text1"/>
          <w:sz w:val="24"/>
          <w:szCs w:val="24"/>
        </w:rPr>
        <w:t>50</w:t>
      </w:r>
      <w:r w:rsidRPr="009C1858">
        <w:rPr>
          <w:rFonts w:cstheme="minorHAnsi"/>
          <w:color w:val="000000" w:themeColor="text1"/>
          <w:sz w:val="24"/>
          <w:szCs w:val="24"/>
        </w:rPr>
        <w:t xml:space="preserve"> word synopsis to allow us to publish a programme overview – if accepted, this will be the text for the conference programme.  We will also ask you for a snappy summary which we can use pre-conference in social media.</w:t>
      </w:r>
    </w:p>
    <w:p w14:paraId="79F586FA" w14:textId="77777777" w:rsidR="00FA7BC7" w:rsidRPr="009C1858" w:rsidRDefault="00FA7BC7" w:rsidP="00FA7BC7">
      <w:pPr>
        <w:spacing w:after="0" w:line="300" w:lineRule="exact"/>
        <w:jc w:val="both"/>
        <w:rPr>
          <w:rFonts w:cstheme="minorHAnsi"/>
          <w:color w:val="000000" w:themeColor="text1"/>
          <w:sz w:val="24"/>
          <w:szCs w:val="24"/>
        </w:rPr>
      </w:pPr>
    </w:p>
    <w:p w14:paraId="5B4827CB" w14:textId="77777777" w:rsidR="00FA7BC7" w:rsidRPr="009C1858" w:rsidRDefault="00FA7BC7" w:rsidP="00FA7BC7">
      <w:pPr>
        <w:spacing w:after="0" w:line="300" w:lineRule="exact"/>
        <w:jc w:val="both"/>
        <w:rPr>
          <w:rFonts w:cstheme="minorHAnsi"/>
          <w:b/>
          <w:bCs/>
          <w:color w:val="000000" w:themeColor="text1"/>
          <w:sz w:val="24"/>
          <w:szCs w:val="24"/>
        </w:rPr>
      </w:pPr>
      <w:r w:rsidRPr="009C1858">
        <w:rPr>
          <w:rFonts w:cstheme="minorHAnsi"/>
          <w:b/>
          <w:bCs/>
          <w:color w:val="000000" w:themeColor="text1"/>
          <w:sz w:val="24"/>
          <w:szCs w:val="24"/>
        </w:rPr>
        <w:t>Research Report</w:t>
      </w:r>
    </w:p>
    <w:p w14:paraId="7A2B8410" w14:textId="77777777" w:rsidR="00FA7BC7" w:rsidRPr="009C1858" w:rsidRDefault="00FA7BC7" w:rsidP="00FA7BC7">
      <w:pPr>
        <w:spacing w:after="0" w:line="300" w:lineRule="exact"/>
        <w:jc w:val="both"/>
        <w:rPr>
          <w:rFonts w:cstheme="minorHAnsi"/>
          <w:color w:val="000000" w:themeColor="text1"/>
          <w:sz w:val="24"/>
          <w:szCs w:val="24"/>
        </w:rPr>
      </w:pPr>
      <w:bookmarkStart w:id="0" w:name="_Hlk102305449"/>
      <w:r w:rsidRPr="009C1858">
        <w:rPr>
          <w:rFonts w:cstheme="minorHAnsi"/>
          <w:color w:val="000000" w:themeColor="text1"/>
          <w:sz w:val="24"/>
          <w:szCs w:val="24"/>
        </w:rPr>
        <w:t>This is a presentation of completed or ongoing research with details of the theoretical perspectives unpinning this work, the data collection and analysis methods used, and the key findings.  The presentation will be strictly limited to 15 minutes with 5 -10 minutes discussion time.</w:t>
      </w:r>
    </w:p>
    <w:p w14:paraId="72765A89" w14:textId="77777777" w:rsidR="00FA7BC7" w:rsidRPr="009C1858" w:rsidRDefault="00FA7BC7" w:rsidP="00FA7BC7">
      <w:pPr>
        <w:spacing w:after="0" w:line="300" w:lineRule="exact"/>
        <w:jc w:val="both"/>
        <w:rPr>
          <w:rFonts w:cstheme="minorHAnsi"/>
          <w:color w:val="000000" w:themeColor="text1"/>
          <w:sz w:val="24"/>
          <w:szCs w:val="24"/>
        </w:rPr>
      </w:pPr>
      <w:r w:rsidRPr="009C1858">
        <w:rPr>
          <w:rFonts w:cstheme="minorHAnsi"/>
          <w:b/>
          <w:bCs/>
          <w:i/>
          <w:iCs/>
          <w:color w:val="000000" w:themeColor="text1"/>
          <w:sz w:val="24"/>
          <w:szCs w:val="24"/>
        </w:rPr>
        <w:t>Abstract Guidance:</w:t>
      </w:r>
      <w:r w:rsidRPr="009C1858">
        <w:rPr>
          <w:rFonts w:cstheme="minorHAnsi"/>
          <w:color w:val="000000" w:themeColor="text1"/>
          <w:sz w:val="24"/>
          <w:szCs w:val="24"/>
        </w:rPr>
        <w:t xml:space="preserve"> please specify clearly your research question, methodology and key findings.</w:t>
      </w:r>
    </w:p>
    <w:p w14:paraId="417C3C5F" w14:textId="77777777" w:rsidR="00FA7BC7" w:rsidRPr="009C1858" w:rsidRDefault="00FA7BC7" w:rsidP="00FA7BC7">
      <w:pPr>
        <w:spacing w:after="0" w:line="300" w:lineRule="exact"/>
        <w:jc w:val="both"/>
        <w:rPr>
          <w:rFonts w:cstheme="minorHAnsi"/>
          <w:color w:val="000000" w:themeColor="text1"/>
          <w:sz w:val="24"/>
          <w:szCs w:val="24"/>
        </w:rPr>
      </w:pPr>
    </w:p>
    <w:p w14:paraId="5624D310" w14:textId="77777777" w:rsidR="00FA7BC7" w:rsidRPr="009C1858" w:rsidRDefault="00FA7BC7" w:rsidP="00FA7BC7">
      <w:pPr>
        <w:spacing w:after="0" w:line="300" w:lineRule="exact"/>
        <w:jc w:val="both"/>
        <w:rPr>
          <w:rFonts w:cstheme="minorHAnsi"/>
          <w:b/>
          <w:bCs/>
          <w:color w:val="000000" w:themeColor="text1"/>
          <w:sz w:val="24"/>
          <w:szCs w:val="24"/>
        </w:rPr>
      </w:pPr>
      <w:r w:rsidRPr="009C1858">
        <w:rPr>
          <w:rFonts w:cstheme="minorHAnsi"/>
          <w:b/>
          <w:bCs/>
          <w:color w:val="000000" w:themeColor="text1"/>
          <w:sz w:val="24"/>
          <w:szCs w:val="24"/>
        </w:rPr>
        <w:t xml:space="preserve">Expert Practice Session   </w:t>
      </w:r>
    </w:p>
    <w:p w14:paraId="5DC202C0" w14:textId="77777777" w:rsidR="00FA7BC7" w:rsidRPr="009C1858" w:rsidRDefault="00FA7BC7" w:rsidP="00FA7BC7">
      <w:pPr>
        <w:spacing w:after="0" w:line="300" w:lineRule="exact"/>
        <w:jc w:val="both"/>
        <w:rPr>
          <w:rFonts w:cstheme="minorHAnsi"/>
          <w:color w:val="000000" w:themeColor="text1"/>
          <w:sz w:val="24"/>
          <w:szCs w:val="24"/>
        </w:rPr>
      </w:pPr>
      <w:r w:rsidRPr="009C1858">
        <w:rPr>
          <w:rFonts w:cstheme="minorHAnsi"/>
          <w:color w:val="000000" w:themeColor="text1"/>
          <w:sz w:val="24"/>
          <w:szCs w:val="24"/>
        </w:rPr>
        <w:t xml:space="preserve">This is an opportunity to showcase a teaching, learning or assessment approach drawing on your professional practice and expertise, in line with UKLA’s mission (https://ukla.org/about/).  It may be linked to a project you have been involved with as a school, or it may be your own practice, and should include critical reflection on strengths and limitations of the approach.  The presentation will be strictly limited to 15 minutes with 5 -10 minutes discussion time.   </w:t>
      </w:r>
    </w:p>
    <w:p w14:paraId="76F055D7" w14:textId="77777777" w:rsidR="00FA7BC7" w:rsidRPr="009C1858" w:rsidRDefault="00FA7BC7" w:rsidP="00FA7BC7">
      <w:pPr>
        <w:spacing w:after="0" w:line="300" w:lineRule="exact"/>
        <w:jc w:val="both"/>
        <w:rPr>
          <w:rFonts w:cstheme="minorHAnsi"/>
          <w:color w:val="000000" w:themeColor="text1"/>
          <w:sz w:val="24"/>
          <w:szCs w:val="24"/>
        </w:rPr>
      </w:pPr>
      <w:r w:rsidRPr="009C1858">
        <w:rPr>
          <w:rFonts w:cstheme="minorHAnsi"/>
          <w:b/>
          <w:bCs/>
          <w:i/>
          <w:iCs/>
          <w:color w:val="000000" w:themeColor="text1"/>
          <w:sz w:val="24"/>
          <w:szCs w:val="24"/>
        </w:rPr>
        <w:t>Abstract Guidance:</w:t>
      </w:r>
      <w:r w:rsidRPr="009C1858">
        <w:rPr>
          <w:rFonts w:cstheme="minorHAnsi"/>
          <w:color w:val="000000" w:themeColor="text1"/>
          <w:sz w:val="24"/>
          <w:szCs w:val="24"/>
        </w:rPr>
        <w:t xml:space="preserve"> please describe clearly what aspect of professional practice you will be presenting.</w:t>
      </w:r>
    </w:p>
    <w:p w14:paraId="7D1A0DFD" w14:textId="77777777" w:rsidR="00FA7BC7" w:rsidRPr="009C1858" w:rsidRDefault="00FA7BC7" w:rsidP="00FA7BC7">
      <w:pPr>
        <w:spacing w:after="0" w:line="300" w:lineRule="exact"/>
        <w:jc w:val="both"/>
        <w:rPr>
          <w:rFonts w:cstheme="minorHAnsi"/>
          <w:color w:val="000000" w:themeColor="text1"/>
          <w:sz w:val="24"/>
          <w:szCs w:val="24"/>
        </w:rPr>
      </w:pPr>
    </w:p>
    <w:p w14:paraId="6B97B0E6" w14:textId="77777777" w:rsidR="00FA7BC7" w:rsidRPr="009C1858" w:rsidRDefault="00FA7BC7" w:rsidP="00FA7BC7">
      <w:pPr>
        <w:spacing w:after="0" w:line="300" w:lineRule="exact"/>
        <w:jc w:val="both"/>
        <w:rPr>
          <w:rFonts w:cstheme="minorHAnsi"/>
          <w:b/>
          <w:bCs/>
          <w:color w:val="000000" w:themeColor="text1"/>
          <w:sz w:val="24"/>
          <w:szCs w:val="24"/>
        </w:rPr>
      </w:pPr>
      <w:r w:rsidRPr="009C1858">
        <w:rPr>
          <w:rFonts w:cstheme="minorHAnsi"/>
          <w:b/>
          <w:bCs/>
          <w:color w:val="000000" w:themeColor="text1"/>
          <w:sz w:val="24"/>
          <w:szCs w:val="24"/>
        </w:rPr>
        <w:t xml:space="preserve">Symposium  </w:t>
      </w:r>
    </w:p>
    <w:p w14:paraId="356A497D" w14:textId="77777777" w:rsidR="00FA7BC7" w:rsidRPr="009C1858" w:rsidRDefault="00FA7BC7" w:rsidP="00FA7BC7">
      <w:pPr>
        <w:spacing w:after="0" w:line="300" w:lineRule="exact"/>
        <w:jc w:val="both"/>
        <w:rPr>
          <w:rFonts w:cstheme="minorHAnsi"/>
          <w:color w:val="000000" w:themeColor="text1"/>
          <w:sz w:val="24"/>
          <w:szCs w:val="24"/>
        </w:rPr>
      </w:pPr>
      <w:r w:rsidRPr="009C1858">
        <w:rPr>
          <w:rFonts w:cstheme="minorHAnsi"/>
          <w:color w:val="000000" w:themeColor="text1"/>
          <w:sz w:val="24"/>
          <w:szCs w:val="24"/>
        </w:rPr>
        <w:t>This is a grouping of 3-4 research papers on a theme, perhaps from a single research project, or exploring an issue researched in different projects.  We expect all empirical research presentations to have appropriate ethical approval.  The papers are presented in sequence in about 45 minutes, with 20-30 minutes discussion at the end, facilitated by the symposium chair.</w:t>
      </w:r>
    </w:p>
    <w:p w14:paraId="49920379" w14:textId="77777777" w:rsidR="00FA7BC7" w:rsidRPr="009C1858" w:rsidRDefault="00FA7BC7" w:rsidP="00FA7BC7">
      <w:pPr>
        <w:spacing w:after="0" w:line="300" w:lineRule="exact"/>
        <w:jc w:val="both"/>
        <w:rPr>
          <w:rFonts w:cstheme="minorHAnsi"/>
          <w:color w:val="000000" w:themeColor="text1"/>
          <w:sz w:val="24"/>
          <w:szCs w:val="24"/>
        </w:rPr>
      </w:pPr>
      <w:r w:rsidRPr="009C1858">
        <w:rPr>
          <w:rFonts w:cstheme="minorHAnsi"/>
          <w:b/>
          <w:bCs/>
          <w:i/>
          <w:iCs/>
          <w:color w:val="000000" w:themeColor="text1"/>
          <w:sz w:val="24"/>
          <w:szCs w:val="24"/>
        </w:rPr>
        <w:t>Abstract Guidance:</w:t>
      </w:r>
      <w:r w:rsidRPr="009C1858">
        <w:rPr>
          <w:rFonts w:cstheme="minorHAnsi"/>
          <w:color w:val="000000" w:themeColor="text1"/>
          <w:sz w:val="24"/>
          <w:szCs w:val="24"/>
        </w:rPr>
        <w:t xml:space="preserve">  please describe the theme of the symposium and the underpinning research; and give a title and one sentence description of each presentation. The abstract is 250 words in total so there is a need to be clear and concise!</w:t>
      </w:r>
    </w:p>
    <w:p w14:paraId="019C023E" w14:textId="77777777" w:rsidR="00FA7BC7" w:rsidRPr="009C1858" w:rsidRDefault="00FA7BC7" w:rsidP="00FA7BC7">
      <w:pPr>
        <w:spacing w:after="0" w:line="300" w:lineRule="exact"/>
        <w:jc w:val="both"/>
        <w:rPr>
          <w:rFonts w:cstheme="minorHAnsi"/>
          <w:color w:val="000000" w:themeColor="text1"/>
          <w:sz w:val="24"/>
          <w:szCs w:val="24"/>
        </w:rPr>
      </w:pPr>
    </w:p>
    <w:p w14:paraId="590EAA5C" w14:textId="77777777" w:rsidR="00FA7BC7" w:rsidRPr="009C1858" w:rsidRDefault="00FA7BC7" w:rsidP="00FA7BC7">
      <w:pPr>
        <w:spacing w:after="0" w:line="300" w:lineRule="exact"/>
        <w:jc w:val="both"/>
        <w:rPr>
          <w:rFonts w:cstheme="minorHAnsi"/>
          <w:b/>
          <w:bCs/>
          <w:color w:val="000000" w:themeColor="text1"/>
          <w:sz w:val="24"/>
          <w:szCs w:val="24"/>
        </w:rPr>
      </w:pPr>
      <w:r w:rsidRPr="009C1858">
        <w:rPr>
          <w:rFonts w:cstheme="minorHAnsi"/>
          <w:b/>
          <w:bCs/>
          <w:color w:val="000000" w:themeColor="text1"/>
          <w:sz w:val="24"/>
          <w:szCs w:val="24"/>
        </w:rPr>
        <w:t>Workshop</w:t>
      </w:r>
    </w:p>
    <w:p w14:paraId="22AA8136" w14:textId="158780CE" w:rsidR="00FA7BC7" w:rsidRPr="009C1858" w:rsidRDefault="00FA7BC7" w:rsidP="00FA7BC7">
      <w:pPr>
        <w:spacing w:after="0" w:line="300" w:lineRule="exact"/>
        <w:jc w:val="both"/>
        <w:rPr>
          <w:rFonts w:cstheme="minorHAnsi"/>
          <w:color w:val="000000" w:themeColor="text1"/>
          <w:sz w:val="24"/>
          <w:szCs w:val="24"/>
        </w:rPr>
      </w:pPr>
      <w:r w:rsidRPr="009C1858">
        <w:rPr>
          <w:rFonts w:cstheme="minorHAnsi"/>
          <w:color w:val="000000" w:themeColor="text1"/>
          <w:sz w:val="24"/>
          <w:szCs w:val="24"/>
        </w:rPr>
        <w:t xml:space="preserve">This is a </w:t>
      </w:r>
      <w:r w:rsidRPr="009C1858">
        <w:rPr>
          <w:rFonts w:cstheme="minorHAnsi"/>
          <w:b/>
          <w:bCs/>
          <w:color w:val="000000" w:themeColor="text1"/>
          <w:sz w:val="24"/>
          <w:szCs w:val="24"/>
        </w:rPr>
        <w:t xml:space="preserve">practical </w:t>
      </w:r>
      <w:r w:rsidRPr="009C1858">
        <w:rPr>
          <w:rFonts w:cstheme="minorHAnsi"/>
          <w:color w:val="000000" w:themeColor="text1"/>
          <w:sz w:val="24"/>
          <w:szCs w:val="24"/>
        </w:rPr>
        <w:t xml:space="preserve">session on a theme or practice. It is an </w:t>
      </w:r>
      <w:r w:rsidRPr="009C1858">
        <w:rPr>
          <w:rFonts w:cstheme="minorHAnsi"/>
          <w:b/>
          <w:bCs/>
          <w:color w:val="000000" w:themeColor="text1"/>
          <w:sz w:val="24"/>
          <w:szCs w:val="24"/>
        </w:rPr>
        <w:t>active participatory</w:t>
      </w:r>
      <w:r w:rsidRPr="009C1858">
        <w:rPr>
          <w:rFonts w:cstheme="minorHAnsi"/>
          <w:color w:val="000000" w:themeColor="text1"/>
          <w:sz w:val="24"/>
          <w:szCs w:val="24"/>
        </w:rPr>
        <w:t xml:space="preserve"> learning experience for participants, with a minimum of presentational input and high levels of interaction.  A workshop is one hour and 15 minutes allowing time for exploration and discussion. The number of workshops will be restricted so we will be looking for innovative practise,</w:t>
      </w:r>
    </w:p>
    <w:p w14:paraId="022BC83E" w14:textId="77777777" w:rsidR="00FA7BC7" w:rsidRPr="009C1858" w:rsidRDefault="00FA7BC7" w:rsidP="00FA7BC7">
      <w:pPr>
        <w:spacing w:after="0" w:line="300" w:lineRule="exact"/>
        <w:jc w:val="both"/>
        <w:rPr>
          <w:rFonts w:cstheme="minorHAnsi"/>
          <w:color w:val="000000" w:themeColor="text1"/>
          <w:sz w:val="24"/>
          <w:szCs w:val="24"/>
        </w:rPr>
      </w:pPr>
      <w:r w:rsidRPr="009C1858">
        <w:rPr>
          <w:rFonts w:cstheme="minorHAnsi"/>
          <w:b/>
          <w:bCs/>
          <w:i/>
          <w:iCs/>
          <w:color w:val="000000" w:themeColor="text1"/>
          <w:sz w:val="24"/>
          <w:szCs w:val="24"/>
        </w:rPr>
        <w:t>Abstract Guidance:</w:t>
      </w:r>
      <w:r w:rsidRPr="009C1858">
        <w:rPr>
          <w:rFonts w:cstheme="minorHAnsi"/>
          <w:color w:val="000000" w:themeColor="text1"/>
          <w:sz w:val="24"/>
          <w:szCs w:val="24"/>
        </w:rPr>
        <w:t xml:space="preserve">  please outline the focus of the workshop and the nature of the workshop activities participants will experience.</w:t>
      </w:r>
    </w:p>
    <w:p w14:paraId="64AD9AE8" w14:textId="77777777" w:rsidR="00FA7BC7" w:rsidRPr="009C1858" w:rsidRDefault="00FA7BC7" w:rsidP="00FA7BC7">
      <w:pPr>
        <w:spacing w:after="0" w:line="300" w:lineRule="exact"/>
        <w:jc w:val="both"/>
        <w:rPr>
          <w:rFonts w:cstheme="minorHAnsi"/>
          <w:b/>
          <w:bCs/>
          <w:color w:val="000000" w:themeColor="text1"/>
          <w:sz w:val="24"/>
          <w:szCs w:val="24"/>
        </w:rPr>
      </w:pPr>
    </w:p>
    <w:p w14:paraId="731CB2D0" w14:textId="77777777" w:rsidR="00FA7BC7" w:rsidRPr="009C1858" w:rsidRDefault="00FA7BC7" w:rsidP="00FA7BC7">
      <w:pPr>
        <w:spacing w:after="0" w:line="300" w:lineRule="exact"/>
        <w:jc w:val="both"/>
        <w:rPr>
          <w:rFonts w:cstheme="minorHAnsi"/>
          <w:color w:val="000000" w:themeColor="text1"/>
          <w:sz w:val="24"/>
          <w:szCs w:val="24"/>
        </w:rPr>
      </w:pPr>
      <w:r w:rsidRPr="009C1858">
        <w:rPr>
          <w:rFonts w:cstheme="minorHAnsi"/>
          <w:b/>
          <w:bCs/>
          <w:color w:val="000000" w:themeColor="text1"/>
          <w:sz w:val="24"/>
          <w:szCs w:val="24"/>
        </w:rPr>
        <w:t>Postgraduate Research Student Slam</w:t>
      </w:r>
      <w:r w:rsidRPr="009C1858">
        <w:rPr>
          <w:rFonts w:cstheme="minorHAnsi"/>
          <w:color w:val="000000" w:themeColor="text1"/>
          <w:sz w:val="24"/>
          <w:szCs w:val="24"/>
        </w:rPr>
        <w:t xml:space="preserve"> </w:t>
      </w:r>
    </w:p>
    <w:p w14:paraId="2F04C20F" w14:textId="77777777" w:rsidR="00FA7BC7" w:rsidRPr="009C1858" w:rsidRDefault="00FA7BC7" w:rsidP="00FA7BC7">
      <w:pPr>
        <w:spacing w:after="0" w:line="300" w:lineRule="exact"/>
        <w:jc w:val="both"/>
        <w:rPr>
          <w:rFonts w:cstheme="minorHAnsi"/>
          <w:color w:val="000000" w:themeColor="text1"/>
          <w:sz w:val="24"/>
          <w:szCs w:val="24"/>
        </w:rPr>
      </w:pPr>
      <w:r w:rsidRPr="009C1858">
        <w:rPr>
          <w:rFonts w:cstheme="minorHAnsi"/>
          <w:color w:val="000000" w:themeColor="text1"/>
          <w:sz w:val="24"/>
          <w:szCs w:val="24"/>
        </w:rPr>
        <w:t xml:space="preserve">This is an opportunity for anyone currently engaged in postgraduate programmes of research (Masters, EdD, PHD) to contribute to our Postgraduate Research Student Slam which will feature brief presentations of work in progress.   Presentations are 10 minutes long - and may be supported using software such as </w:t>
      </w:r>
      <w:proofErr w:type="spellStart"/>
      <w:r w:rsidRPr="009C1858">
        <w:rPr>
          <w:rFonts w:cstheme="minorHAnsi"/>
          <w:color w:val="000000" w:themeColor="text1"/>
          <w:sz w:val="24"/>
          <w:szCs w:val="24"/>
        </w:rPr>
        <w:t>Powerpoint</w:t>
      </w:r>
      <w:proofErr w:type="spellEnd"/>
      <w:r w:rsidRPr="009C1858">
        <w:rPr>
          <w:rFonts w:cstheme="minorHAnsi"/>
          <w:color w:val="000000" w:themeColor="text1"/>
          <w:sz w:val="24"/>
          <w:szCs w:val="24"/>
        </w:rPr>
        <w:t xml:space="preserve">; or by preparing a poster (digital or physical). Each presentation will be followed by 5 minutes questions and discussion.   </w:t>
      </w:r>
      <w:r w:rsidRPr="009C1858">
        <w:rPr>
          <w:rFonts w:cstheme="minorHAnsi"/>
          <w:b/>
          <w:bCs/>
          <w:color w:val="000000" w:themeColor="text1"/>
          <w:sz w:val="24"/>
          <w:szCs w:val="24"/>
        </w:rPr>
        <w:t>The PGR sessions will be scheduled for Friday.</w:t>
      </w:r>
    </w:p>
    <w:bookmarkEnd w:id="0"/>
    <w:p w14:paraId="649593E3" w14:textId="77777777" w:rsidR="00FA7BC7" w:rsidRPr="009C1858" w:rsidRDefault="00FA7BC7" w:rsidP="00FA7BC7">
      <w:pPr>
        <w:spacing w:after="0" w:line="300" w:lineRule="exact"/>
        <w:rPr>
          <w:rFonts w:cstheme="minorHAnsi"/>
          <w:color w:val="000000" w:themeColor="text1"/>
          <w:sz w:val="24"/>
          <w:szCs w:val="24"/>
        </w:rPr>
      </w:pPr>
      <w:r w:rsidRPr="009C1858">
        <w:rPr>
          <w:rFonts w:cstheme="minorHAnsi"/>
          <w:b/>
          <w:bCs/>
          <w:i/>
          <w:iCs/>
          <w:color w:val="000000" w:themeColor="text1"/>
          <w:sz w:val="24"/>
          <w:szCs w:val="24"/>
        </w:rPr>
        <w:t xml:space="preserve">Abstract Guidance:  </w:t>
      </w:r>
      <w:r w:rsidRPr="009C1858">
        <w:rPr>
          <w:rFonts w:cstheme="minorHAnsi"/>
          <w:color w:val="000000" w:themeColor="text1"/>
          <w:sz w:val="24"/>
          <w:szCs w:val="24"/>
        </w:rPr>
        <w:t>please outline the key focus of your research and your methods.</w:t>
      </w:r>
    </w:p>
    <w:p w14:paraId="59574E85" w14:textId="77777777" w:rsidR="00FA7BC7" w:rsidRPr="009C1858" w:rsidRDefault="00FA7BC7" w:rsidP="00FA7BC7">
      <w:pPr>
        <w:spacing w:after="0" w:line="300" w:lineRule="exact"/>
        <w:rPr>
          <w:rFonts w:cstheme="minorHAnsi"/>
          <w:color w:val="000000" w:themeColor="text1"/>
          <w:sz w:val="24"/>
          <w:szCs w:val="24"/>
        </w:rPr>
      </w:pPr>
    </w:p>
    <w:p w14:paraId="056C231B" w14:textId="77777777" w:rsidR="00FA7BC7" w:rsidRPr="009C1858" w:rsidRDefault="00FA7BC7" w:rsidP="00FA7BC7">
      <w:pPr>
        <w:spacing w:after="0" w:line="300" w:lineRule="exact"/>
        <w:rPr>
          <w:rFonts w:cstheme="minorHAnsi"/>
          <w:b/>
          <w:bCs/>
          <w:color w:val="000000" w:themeColor="text1"/>
          <w:sz w:val="24"/>
          <w:szCs w:val="24"/>
        </w:rPr>
      </w:pPr>
      <w:r w:rsidRPr="009C1858">
        <w:rPr>
          <w:rFonts w:cstheme="minorHAnsi"/>
          <w:b/>
          <w:bCs/>
          <w:color w:val="000000" w:themeColor="text1"/>
          <w:sz w:val="24"/>
          <w:szCs w:val="24"/>
        </w:rPr>
        <w:t>Presenter Information</w:t>
      </w:r>
    </w:p>
    <w:p w14:paraId="208B6DAB" w14:textId="77777777" w:rsidR="00FA7BC7" w:rsidRPr="009C1858" w:rsidRDefault="00FA7BC7" w:rsidP="00FA7BC7">
      <w:pPr>
        <w:spacing w:after="0" w:line="300" w:lineRule="exact"/>
        <w:jc w:val="both"/>
        <w:rPr>
          <w:rFonts w:cstheme="minorHAnsi"/>
          <w:color w:val="000000" w:themeColor="text1"/>
          <w:sz w:val="24"/>
          <w:szCs w:val="24"/>
        </w:rPr>
      </w:pPr>
      <w:r w:rsidRPr="009C1858">
        <w:rPr>
          <w:rFonts w:cstheme="minorHAnsi"/>
          <w:color w:val="000000" w:themeColor="text1"/>
          <w:sz w:val="24"/>
          <w:szCs w:val="24"/>
        </w:rPr>
        <w:t xml:space="preserve">The Oxford Abstracts system will ask you for the names of all authors involved in the submission – this allows you to include any colleague who has been involved in the research or practice which you are sharing.  </w:t>
      </w:r>
      <w:r w:rsidRPr="009C1858">
        <w:rPr>
          <w:rFonts w:cstheme="minorHAnsi"/>
          <w:color w:val="000000" w:themeColor="text1"/>
          <w:sz w:val="24"/>
          <w:szCs w:val="24"/>
          <w:shd w:val="clear" w:color="auto" w:fill="FFFFFF"/>
        </w:rPr>
        <w:t>Only one person can be identified as 'Presenter' for the submission process, but any of the people listed can present at the conference, provided they have registered.</w:t>
      </w:r>
    </w:p>
    <w:p w14:paraId="1FFB0F11" w14:textId="77777777" w:rsidR="00FA7BC7" w:rsidRPr="009C1858" w:rsidRDefault="00FA7BC7" w:rsidP="00FA7BC7">
      <w:pPr>
        <w:spacing w:after="0" w:line="300" w:lineRule="exact"/>
        <w:rPr>
          <w:rFonts w:cstheme="minorHAnsi"/>
          <w:color w:val="000000" w:themeColor="text1"/>
          <w:sz w:val="24"/>
          <w:szCs w:val="24"/>
        </w:rPr>
      </w:pPr>
    </w:p>
    <w:p w14:paraId="7D7DBFC3" w14:textId="77777777" w:rsidR="00FA7BC7" w:rsidRPr="009C1858" w:rsidRDefault="00FA7BC7" w:rsidP="00FA7BC7">
      <w:pPr>
        <w:spacing w:after="0" w:line="300" w:lineRule="exact"/>
        <w:rPr>
          <w:rFonts w:cstheme="minorHAnsi"/>
          <w:b/>
          <w:bCs/>
          <w:color w:val="000000" w:themeColor="text1"/>
          <w:sz w:val="24"/>
          <w:szCs w:val="24"/>
        </w:rPr>
      </w:pPr>
      <w:r w:rsidRPr="009C1858">
        <w:rPr>
          <w:rFonts w:cstheme="minorHAnsi"/>
          <w:b/>
          <w:bCs/>
          <w:color w:val="000000" w:themeColor="text1"/>
          <w:sz w:val="24"/>
          <w:szCs w:val="24"/>
        </w:rPr>
        <w:t>Submission of Proposals using Oxford Abstracts</w:t>
      </w:r>
    </w:p>
    <w:p w14:paraId="5C328BB5" w14:textId="77777777" w:rsidR="00FA7BC7" w:rsidRPr="009C1858" w:rsidRDefault="00FA7BC7" w:rsidP="00FA7BC7">
      <w:pPr>
        <w:spacing w:after="0" w:line="300" w:lineRule="exact"/>
        <w:jc w:val="both"/>
        <w:rPr>
          <w:rFonts w:cstheme="minorHAnsi"/>
          <w:color w:val="000000" w:themeColor="text1"/>
          <w:sz w:val="24"/>
          <w:szCs w:val="24"/>
        </w:rPr>
      </w:pPr>
      <w:r w:rsidRPr="009C1858">
        <w:rPr>
          <w:rFonts w:cstheme="minorHAnsi"/>
          <w:color w:val="000000" w:themeColor="text1"/>
          <w:sz w:val="24"/>
          <w:szCs w:val="24"/>
        </w:rPr>
        <w:t>Before submitting, please check the abstract guidance above regarding the different presentation types, as it is important that your abstract reflects the type of presentation you are submitting.</w:t>
      </w:r>
    </w:p>
    <w:p w14:paraId="1A267FF0" w14:textId="77777777" w:rsidR="00FA7BC7" w:rsidRPr="009C1858" w:rsidRDefault="00FA7BC7" w:rsidP="00FA7BC7">
      <w:pPr>
        <w:spacing w:after="0" w:line="300" w:lineRule="exact"/>
        <w:jc w:val="both"/>
        <w:rPr>
          <w:rFonts w:cstheme="minorHAnsi"/>
          <w:color w:val="000000" w:themeColor="text1"/>
          <w:sz w:val="24"/>
          <w:szCs w:val="24"/>
        </w:rPr>
      </w:pPr>
    </w:p>
    <w:p w14:paraId="5206E437" w14:textId="77777777" w:rsidR="00FA7BC7" w:rsidRPr="009C1858" w:rsidRDefault="00FA7BC7" w:rsidP="00FA7BC7">
      <w:pPr>
        <w:spacing w:after="0" w:line="300" w:lineRule="exact"/>
        <w:jc w:val="both"/>
        <w:rPr>
          <w:rFonts w:cstheme="minorHAnsi"/>
          <w:color w:val="000000" w:themeColor="text1"/>
          <w:sz w:val="24"/>
          <w:szCs w:val="24"/>
        </w:rPr>
      </w:pPr>
      <w:r w:rsidRPr="009C1858">
        <w:rPr>
          <w:rFonts w:cstheme="minorHAnsi"/>
          <w:color w:val="000000" w:themeColor="text1"/>
          <w:sz w:val="24"/>
          <w:szCs w:val="24"/>
        </w:rPr>
        <w:t xml:space="preserve">UKLA is using Oxford Abstracts as the conference administration system. It is simple to use, and you can access your submission again once it has been submitted.  You will also register for the conference via Oxford Abstracts.  The first step in submission is to register and create an account – </w:t>
      </w:r>
      <w:r w:rsidRPr="009C1858">
        <w:rPr>
          <w:rFonts w:cstheme="minorHAnsi"/>
          <w:b/>
          <w:bCs/>
          <w:color w:val="000000" w:themeColor="text1"/>
          <w:sz w:val="24"/>
          <w:szCs w:val="24"/>
        </w:rPr>
        <w:t>it is important to keep a record of your password etc so that you use the same name and account throughout the conference process</w:t>
      </w:r>
      <w:r w:rsidRPr="009C1858">
        <w:rPr>
          <w:rFonts w:cstheme="minorHAnsi"/>
          <w:color w:val="000000" w:themeColor="text1"/>
          <w:sz w:val="24"/>
          <w:szCs w:val="24"/>
        </w:rPr>
        <w:t xml:space="preserve"> (or your submission and registration will not be connected!).</w:t>
      </w:r>
    </w:p>
    <w:p w14:paraId="6D6DFD80" w14:textId="77777777" w:rsidR="00FA7BC7" w:rsidRPr="009C1858" w:rsidRDefault="00FA7BC7" w:rsidP="00FA7BC7">
      <w:pPr>
        <w:spacing w:after="0" w:line="300" w:lineRule="exact"/>
        <w:jc w:val="both"/>
        <w:rPr>
          <w:rFonts w:cstheme="minorHAnsi"/>
          <w:color w:val="000000" w:themeColor="text1"/>
          <w:sz w:val="24"/>
          <w:szCs w:val="24"/>
        </w:rPr>
      </w:pPr>
    </w:p>
    <w:p w14:paraId="2FA30A71" w14:textId="1DFF563F" w:rsidR="00FA7BC7" w:rsidRDefault="00FA7BC7" w:rsidP="00FA7BC7">
      <w:pPr>
        <w:spacing w:after="0" w:line="300" w:lineRule="exact"/>
        <w:rPr>
          <w:rFonts w:cstheme="minorHAnsi"/>
          <w:color w:val="000000" w:themeColor="text1"/>
          <w:sz w:val="24"/>
          <w:szCs w:val="24"/>
        </w:rPr>
      </w:pPr>
      <w:r w:rsidRPr="009C1858">
        <w:rPr>
          <w:rFonts w:cstheme="minorHAnsi"/>
          <w:color w:val="000000" w:themeColor="text1"/>
          <w:sz w:val="24"/>
          <w:szCs w:val="24"/>
        </w:rPr>
        <w:t>Please submit your abstract using the link below:</w:t>
      </w:r>
      <w:r w:rsidR="00906EC2">
        <w:rPr>
          <w:rFonts w:cstheme="minorHAnsi"/>
          <w:color w:val="000000" w:themeColor="text1"/>
          <w:sz w:val="24"/>
          <w:szCs w:val="24"/>
        </w:rPr>
        <w:t xml:space="preserve"> </w:t>
      </w:r>
      <w:hyperlink r:id="rId8" w:history="1">
        <w:r w:rsidR="00906EC2" w:rsidRPr="00017361">
          <w:rPr>
            <w:rStyle w:val="Hyperlink"/>
            <w:rFonts w:cstheme="minorHAnsi"/>
            <w:sz w:val="24"/>
            <w:szCs w:val="24"/>
          </w:rPr>
          <w:t>https://app.oxfordabstracts.com/stages/37832/submitter</w:t>
        </w:r>
      </w:hyperlink>
    </w:p>
    <w:p w14:paraId="4DAAA25A" w14:textId="77777777" w:rsidR="00906EC2" w:rsidRDefault="00906EC2" w:rsidP="00FA7BC7">
      <w:pPr>
        <w:spacing w:after="0" w:line="300" w:lineRule="exact"/>
        <w:rPr>
          <w:rFonts w:cstheme="minorHAnsi"/>
          <w:color w:val="000000" w:themeColor="text1"/>
          <w:sz w:val="24"/>
          <w:szCs w:val="24"/>
        </w:rPr>
      </w:pPr>
    </w:p>
    <w:p w14:paraId="1A04964C" w14:textId="0701A5F9" w:rsidR="00FA7BC7" w:rsidRPr="009C1858" w:rsidRDefault="00FA7BC7" w:rsidP="00FA7BC7">
      <w:pPr>
        <w:spacing w:after="0" w:line="300" w:lineRule="exact"/>
        <w:rPr>
          <w:rFonts w:cstheme="minorHAnsi"/>
          <w:color w:val="000000" w:themeColor="text1"/>
          <w:sz w:val="24"/>
          <w:szCs w:val="24"/>
        </w:rPr>
      </w:pPr>
      <w:r w:rsidRPr="009C1858">
        <w:rPr>
          <w:rFonts w:cstheme="minorHAnsi"/>
          <w:color w:val="000000" w:themeColor="text1"/>
          <w:sz w:val="24"/>
          <w:szCs w:val="24"/>
        </w:rPr>
        <w:t>There are two steps to the submission process:</w:t>
      </w:r>
    </w:p>
    <w:p w14:paraId="3D06B202" w14:textId="77777777" w:rsidR="00FA7BC7" w:rsidRPr="009C1858" w:rsidRDefault="00FA7BC7" w:rsidP="00FA7BC7">
      <w:pPr>
        <w:pStyle w:val="ListParagraph"/>
        <w:numPr>
          <w:ilvl w:val="0"/>
          <w:numId w:val="1"/>
        </w:numPr>
        <w:spacing w:after="0" w:line="300" w:lineRule="exact"/>
        <w:rPr>
          <w:rFonts w:eastAsiaTheme="minorEastAsia" w:cstheme="minorHAnsi"/>
          <w:color w:val="000000" w:themeColor="text1"/>
          <w:sz w:val="24"/>
          <w:szCs w:val="24"/>
        </w:rPr>
      </w:pPr>
      <w:r w:rsidRPr="009C1858">
        <w:rPr>
          <w:rFonts w:cstheme="minorHAnsi"/>
          <w:color w:val="000000" w:themeColor="text1"/>
          <w:sz w:val="24"/>
          <w:szCs w:val="24"/>
        </w:rPr>
        <w:t>You will first be asked to register on the system and will need to wait for a verification email, which comes to you in about thirty minutes.</w:t>
      </w:r>
    </w:p>
    <w:p w14:paraId="44E7CCBF" w14:textId="77777777" w:rsidR="00FA7BC7" w:rsidRPr="009C1858" w:rsidRDefault="00FA7BC7" w:rsidP="00FA7BC7">
      <w:pPr>
        <w:pStyle w:val="ListParagraph"/>
        <w:numPr>
          <w:ilvl w:val="0"/>
          <w:numId w:val="1"/>
        </w:numPr>
        <w:spacing w:after="0" w:line="300" w:lineRule="exact"/>
        <w:rPr>
          <w:rFonts w:eastAsiaTheme="minorEastAsia" w:cstheme="minorHAnsi"/>
          <w:color w:val="000000" w:themeColor="text1"/>
          <w:sz w:val="24"/>
          <w:szCs w:val="24"/>
        </w:rPr>
      </w:pPr>
      <w:r w:rsidRPr="009C1858">
        <w:rPr>
          <w:rFonts w:cstheme="minorHAnsi"/>
          <w:color w:val="000000" w:themeColor="text1"/>
          <w:sz w:val="24"/>
          <w:szCs w:val="24"/>
        </w:rPr>
        <w:t xml:space="preserve">Once this is done, you can then access the submission system and complete the submission form.  </w:t>
      </w:r>
    </w:p>
    <w:p w14:paraId="0BA682F2" w14:textId="5B0A9E89" w:rsidR="00FA7BC7" w:rsidRPr="009C1858" w:rsidRDefault="00FA7BC7" w:rsidP="00FA7BC7">
      <w:pPr>
        <w:pStyle w:val="ListParagraph"/>
        <w:numPr>
          <w:ilvl w:val="0"/>
          <w:numId w:val="1"/>
        </w:numPr>
        <w:spacing w:after="0" w:line="300" w:lineRule="exact"/>
        <w:rPr>
          <w:rFonts w:eastAsiaTheme="minorEastAsia" w:cstheme="minorHAnsi"/>
          <w:color w:val="000000" w:themeColor="text1"/>
          <w:sz w:val="24"/>
          <w:szCs w:val="24"/>
        </w:rPr>
      </w:pPr>
      <w:r w:rsidRPr="009C1858">
        <w:rPr>
          <w:rFonts w:cstheme="minorHAnsi"/>
          <w:color w:val="000000" w:themeColor="text1"/>
          <w:sz w:val="24"/>
          <w:szCs w:val="24"/>
        </w:rPr>
        <w:t xml:space="preserve">Do keep a record of your password so you can access the system to </w:t>
      </w:r>
      <w:proofErr w:type="gramStart"/>
      <w:r w:rsidRPr="009C1858">
        <w:rPr>
          <w:rFonts w:cstheme="minorHAnsi"/>
          <w:color w:val="000000" w:themeColor="text1"/>
          <w:sz w:val="24"/>
          <w:szCs w:val="24"/>
        </w:rPr>
        <w:t>register, and</w:t>
      </w:r>
      <w:proofErr w:type="gramEnd"/>
      <w:r w:rsidRPr="009C1858">
        <w:rPr>
          <w:rFonts w:cstheme="minorHAnsi"/>
          <w:color w:val="000000" w:themeColor="text1"/>
          <w:sz w:val="24"/>
          <w:szCs w:val="24"/>
        </w:rPr>
        <w:t xml:space="preserve"> note your submission ID just in case you have any queries.</w:t>
      </w:r>
    </w:p>
    <w:p w14:paraId="0DFA434D" w14:textId="77777777" w:rsidR="00FA7BC7" w:rsidRPr="009C1858" w:rsidRDefault="00FA7BC7" w:rsidP="00FA7BC7">
      <w:pPr>
        <w:spacing w:after="0" w:line="300" w:lineRule="exact"/>
        <w:rPr>
          <w:rFonts w:cstheme="minorHAnsi"/>
          <w:color w:val="000000" w:themeColor="text1"/>
          <w:sz w:val="24"/>
          <w:szCs w:val="24"/>
        </w:rPr>
      </w:pPr>
    </w:p>
    <w:p w14:paraId="54F49C17" w14:textId="0E5D0B7E" w:rsidR="00FA7BC7" w:rsidRPr="009C1858" w:rsidRDefault="00FA7BC7" w:rsidP="00FA7BC7">
      <w:pPr>
        <w:spacing w:after="0" w:line="300" w:lineRule="exact"/>
        <w:rPr>
          <w:rFonts w:cstheme="minorHAnsi"/>
          <w:color w:val="000000" w:themeColor="text1"/>
          <w:sz w:val="24"/>
          <w:szCs w:val="24"/>
        </w:rPr>
      </w:pPr>
      <w:r w:rsidRPr="009C1858">
        <w:rPr>
          <w:rFonts w:cstheme="minorHAnsi"/>
          <w:color w:val="000000" w:themeColor="text1"/>
          <w:sz w:val="24"/>
          <w:szCs w:val="24"/>
        </w:rPr>
        <w:t xml:space="preserve">Deadline for submission:  </w:t>
      </w:r>
      <w:r w:rsidR="009C1858">
        <w:rPr>
          <w:rFonts w:cstheme="minorHAnsi"/>
          <w:color w:val="000000" w:themeColor="text1"/>
          <w:sz w:val="24"/>
          <w:szCs w:val="24"/>
        </w:rPr>
        <w:t>5</w:t>
      </w:r>
      <w:r w:rsidRPr="009C1858">
        <w:rPr>
          <w:rFonts w:cstheme="minorHAnsi"/>
          <w:color w:val="000000" w:themeColor="text1"/>
          <w:sz w:val="24"/>
          <w:szCs w:val="24"/>
          <w:vertAlign w:val="superscript"/>
        </w:rPr>
        <w:t>th</w:t>
      </w:r>
      <w:r w:rsidRPr="009C1858">
        <w:rPr>
          <w:rFonts w:cstheme="minorHAnsi"/>
          <w:color w:val="000000" w:themeColor="text1"/>
          <w:sz w:val="24"/>
          <w:szCs w:val="24"/>
        </w:rPr>
        <w:t xml:space="preserve"> January 202</w:t>
      </w:r>
      <w:r w:rsidR="009C1858">
        <w:rPr>
          <w:rFonts w:cstheme="minorHAnsi"/>
          <w:color w:val="000000" w:themeColor="text1"/>
          <w:sz w:val="24"/>
          <w:szCs w:val="24"/>
        </w:rPr>
        <w:t>5</w:t>
      </w:r>
    </w:p>
    <w:p w14:paraId="47150442" w14:textId="4975D323" w:rsidR="00FA7BC7" w:rsidRPr="009C1858" w:rsidRDefault="00FA7BC7" w:rsidP="00FA7BC7">
      <w:pPr>
        <w:spacing w:after="0" w:line="300" w:lineRule="exact"/>
        <w:rPr>
          <w:rFonts w:cstheme="minorHAnsi"/>
          <w:color w:val="000000" w:themeColor="text1"/>
          <w:sz w:val="24"/>
          <w:szCs w:val="24"/>
        </w:rPr>
      </w:pPr>
      <w:r w:rsidRPr="009C1858">
        <w:rPr>
          <w:rFonts w:cstheme="minorHAnsi"/>
          <w:color w:val="000000" w:themeColor="text1"/>
          <w:sz w:val="24"/>
          <w:szCs w:val="24"/>
        </w:rPr>
        <w:t xml:space="preserve">Date of decision:  </w:t>
      </w:r>
      <w:r w:rsidR="009C1858">
        <w:rPr>
          <w:rFonts w:cstheme="minorHAnsi"/>
          <w:color w:val="000000" w:themeColor="text1"/>
          <w:sz w:val="24"/>
          <w:szCs w:val="24"/>
        </w:rPr>
        <w:t>10</w:t>
      </w:r>
      <w:r w:rsidRPr="009C1858">
        <w:rPr>
          <w:rFonts w:cstheme="minorHAnsi"/>
          <w:color w:val="000000" w:themeColor="text1"/>
          <w:sz w:val="24"/>
          <w:szCs w:val="24"/>
          <w:vertAlign w:val="superscript"/>
        </w:rPr>
        <w:t>th</w:t>
      </w:r>
      <w:r w:rsidRPr="009C1858">
        <w:rPr>
          <w:rFonts w:cstheme="minorHAnsi"/>
          <w:color w:val="000000" w:themeColor="text1"/>
          <w:sz w:val="24"/>
          <w:szCs w:val="24"/>
        </w:rPr>
        <w:t xml:space="preserve"> January 202</w:t>
      </w:r>
      <w:r w:rsidR="009C1858">
        <w:rPr>
          <w:rFonts w:cstheme="minorHAnsi"/>
          <w:color w:val="000000" w:themeColor="text1"/>
          <w:sz w:val="24"/>
          <w:szCs w:val="24"/>
        </w:rPr>
        <w:t>5</w:t>
      </w:r>
    </w:p>
    <w:p w14:paraId="0C513305" w14:textId="46919B96" w:rsidR="00FA7BC7" w:rsidRPr="009C1858" w:rsidRDefault="00FA7BC7" w:rsidP="00FA7BC7">
      <w:pPr>
        <w:spacing w:after="0" w:line="300" w:lineRule="exact"/>
        <w:rPr>
          <w:rFonts w:cstheme="minorHAnsi"/>
          <w:color w:val="000000" w:themeColor="text1"/>
          <w:sz w:val="24"/>
          <w:szCs w:val="24"/>
        </w:rPr>
      </w:pPr>
      <w:r w:rsidRPr="009C1858">
        <w:rPr>
          <w:rFonts w:cstheme="minorHAnsi"/>
          <w:color w:val="000000" w:themeColor="text1"/>
          <w:sz w:val="24"/>
          <w:szCs w:val="24"/>
        </w:rPr>
        <w:t>Deadline for presenter registration: 2</w:t>
      </w:r>
      <w:r w:rsidR="009C1858">
        <w:rPr>
          <w:rFonts w:cstheme="minorHAnsi"/>
          <w:color w:val="000000" w:themeColor="text1"/>
          <w:sz w:val="24"/>
          <w:szCs w:val="24"/>
        </w:rPr>
        <w:t>8</w:t>
      </w:r>
      <w:r w:rsidRPr="009C1858">
        <w:rPr>
          <w:rFonts w:cstheme="minorHAnsi"/>
          <w:color w:val="000000" w:themeColor="text1"/>
          <w:sz w:val="24"/>
          <w:szCs w:val="24"/>
          <w:vertAlign w:val="superscript"/>
        </w:rPr>
        <w:t>th</w:t>
      </w:r>
      <w:r w:rsidRPr="009C1858">
        <w:rPr>
          <w:rFonts w:cstheme="minorHAnsi"/>
          <w:color w:val="000000" w:themeColor="text1"/>
          <w:sz w:val="24"/>
          <w:szCs w:val="24"/>
        </w:rPr>
        <w:t xml:space="preserve"> March 202</w:t>
      </w:r>
      <w:r w:rsidR="009C1858">
        <w:rPr>
          <w:rFonts w:cstheme="minorHAnsi"/>
          <w:color w:val="000000" w:themeColor="text1"/>
          <w:sz w:val="24"/>
          <w:szCs w:val="24"/>
        </w:rPr>
        <w:t>5</w:t>
      </w:r>
    </w:p>
    <w:p w14:paraId="221EEE88" w14:textId="77777777" w:rsidR="00FA7BC7" w:rsidRPr="009C1858" w:rsidRDefault="00FA7BC7" w:rsidP="00FA7BC7">
      <w:pPr>
        <w:spacing w:after="0" w:line="300" w:lineRule="exact"/>
        <w:rPr>
          <w:rFonts w:cstheme="minorHAnsi"/>
          <w:color w:val="000000" w:themeColor="text1"/>
          <w:sz w:val="24"/>
          <w:szCs w:val="24"/>
        </w:rPr>
      </w:pPr>
    </w:p>
    <w:p w14:paraId="17B1953A" w14:textId="77777777" w:rsidR="00FA7BC7" w:rsidRPr="009C1858" w:rsidRDefault="00FA7BC7" w:rsidP="00FA7BC7">
      <w:pPr>
        <w:spacing w:after="0" w:line="300" w:lineRule="exact"/>
        <w:rPr>
          <w:rFonts w:cstheme="minorHAnsi"/>
          <w:color w:val="000000" w:themeColor="text1"/>
          <w:sz w:val="24"/>
          <w:szCs w:val="24"/>
        </w:rPr>
      </w:pPr>
    </w:p>
    <w:p w14:paraId="12B67FEE" w14:textId="77777777" w:rsidR="00FA7BC7" w:rsidRPr="009C1858" w:rsidRDefault="00FA7BC7" w:rsidP="00FA7BC7">
      <w:pPr>
        <w:spacing w:after="0" w:line="300" w:lineRule="exact"/>
        <w:rPr>
          <w:rFonts w:cstheme="minorHAnsi"/>
          <w:color w:val="000000" w:themeColor="text1"/>
          <w:sz w:val="24"/>
          <w:szCs w:val="24"/>
        </w:rPr>
      </w:pPr>
    </w:p>
    <w:p w14:paraId="7E56873A" w14:textId="77777777" w:rsidR="00FA7BC7" w:rsidRPr="009C1858" w:rsidRDefault="00FA7BC7" w:rsidP="00FA7BC7">
      <w:pPr>
        <w:spacing w:after="0" w:line="300" w:lineRule="exact"/>
        <w:rPr>
          <w:rFonts w:cstheme="minorHAnsi"/>
          <w:color w:val="000000" w:themeColor="text1"/>
          <w:sz w:val="24"/>
          <w:szCs w:val="24"/>
        </w:rPr>
      </w:pPr>
    </w:p>
    <w:p w14:paraId="588EBDFF" w14:textId="77777777" w:rsidR="00FA7BC7" w:rsidRPr="004A3776" w:rsidRDefault="00FA7BC7" w:rsidP="00FA7BC7">
      <w:pPr>
        <w:spacing w:after="0" w:line="300" w:lineRule="exact"/>
        <w:rPr>
          <w:rFonts w:cstheme="minorHAnsi"/>
        </w:rPr>
      </w:pPr>
    </w:p>
    <w:p w14:paraId="2F0687A9" w14:textId="77777777" w:rsidR="00FA7BC7" w:rsidRDefault="00FA7BC7" w:rsidP="00AE5D9B">
      <w:pPr>
        <w:jc w:val="center"/>
      </w:pPr>
    </w:p>
    <w:sectPr w:rsidR="00FA7BC7" w:rsidSect="00AE5D9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8522B" w14:textId="77777777" w:rsidR="00B046A2" w:rsidRDefault="00B046A2" w:rsidP="00AE5D9B">
      <w:pPr>
        <w:spacing w:after="0" w:line="240" w:lineRule="auto"/>
      </w:pPr>
      <w:r>
        <w:separator/>
      </w:r>
    </w:p>
  </w:endnote>
  <w:endnote w:type="continuationSeparator" w:id="0">
    <w:p w14:paraId="0C167779" w14:textId="77777777" w:rsidR="00B046A2" w:rsidRDefault="00B046A2" w:rsidP="00AE5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6303E" w14:textId="77777777" w:rsidR="00B046A2" w:rsidRDefault="00B046A2" w:rsidP="00AE5D9B">
      <w:pPr>
        <w:spacing w:after="0" w:line="240" w:lineRule="auto"/>
      </w:pPr>
      <w:r>
        <w:separator/>
      </w:r>
    </w:p>
  </w:footnote>
  <w:footnote w:type="continuationSeparator" w:id="0">
    <w:p w14:paraId="2B849D71" w14:textId="77777777" w:rsidR="00B046A2" w:rsidRDefault="00B046A2" w:rsidP="00AE5D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DB50D5"/>
    <w:multiLevelType w:val="hybridMultilevel"/>
    <w:tmpl w:val="8BB29A8E"/>
    <w:lvl w:ilvl="0" w:tplc="A78C2678">
      <w:start w:val="1"/>
      <w:numFmt w:val="decimal"/>
      <w:lvlText w:val="%1."/>
      <w:lvlJc w:val="left"/>
      <w:pPr>
        <w:ind w:left="720" w:hanging="360"/>
      </w:pPr>
    </w:lvl>
    <w:lvl w:ilvl="1" w:tplc="51CC6136">
      <w:start w:val="1"/>
      <w:numFmt w:val="lowerLetter"/>
      <w:lvlText w:val="%2."/>
      <w:lvlJc w:val="left"/>
      <w:pPr>
        <w:ind w:left="1440" w:hanging="360"/>
      </w:pPr>
    </w:lvl>
    <w:lvl w:ilvl="2" w:tplc="CEDA35D6">
      <w:start w:val="1"/>
      <w:numFmt w:val="lowerRoman"/>
      <w:lvlText w:val="%3."/>
      <w:lvlJc w:val="right"/>
      <w:pPr>
        <w:ind w:left="2160" w:hanging="180"/>
      </w:pPr>
    </w:lvl>
    <w:lvl w:ilvl="3" w:tplc="CAE673D2">
      <w:start w:val="1"/>
      <w:numFmt w:val="decimal"/>
      <w:lvlText w:val="%4."/>
      <w:lvlJc w:val="left"/>
      <w:pPr>
        <w:ind w:left="2880" w:hanging="360"/>
      </w:pPr>
    </w:lvl>
    <w:lvl w:ilvl="4" w:tplc="DA96409A">
      <w:start w:val="1"/>
      <w:numFmt w:val="lowerLetter"/>
      <w:lvlText w:val="%5."/>
      <w:lvlJc w:val="left"/>
      <w:pPr>
        <w:ind w:left="3600" w:hanging="360"/>
      </w:pPr>
    </w:lvl>
    <w:lvl w:ilvl="5" w:tplc="BE44C5F2">
      <w:start w:val="1"/>
      <w:numFmt w:val="lowerRoman"/>
      <w:lvlText w:val="%6."/>
      <w:lvlJc w:val="right"/>
      <w:pPr>
        <w:ind w:left="4320" w:hanging="180"/>
      </w:pPr>
    </w:lvl>
    <w:lvl w:ilvl="6" w:tplc="824AF612">
      <w:start w:val="1"/>
      <w:numFmt w:val="decimal"/>
      <w:lvlText w:val="%7."/>
      <w:lvlJc w:val="left"/>
      <w:pPr>
        <w:ind w:left="5040" w:hanging="360"/>
      </w:pPr>
    </w:lvl>
    <w:lvl w:ilvl="7" w:tplc="C0E0C5AA">
      <w:start w:val="1"/>
      <w:numFmt w:val="lowerLetter"/>
      <w:lvlText w:val="%8."/>
      <w:lvlJc w:val="left"/>
      <w:pPr>
        <w:ind w:left="5760" w:hanging="360"/>
      </w:pPr>
    </w:lvl>
    <w:lvl w:ilvl="8" w:tplc="A3EE6152">
      <w:start w:val="1"/>
      <w:numFmt w:val="lowerRoman"/>
      <w:lvlText w:val="%9."/>
      <w:lvlJc w:val="right"/>
      <w:pPr>
        <w:ind w:left="6480" w:hanging="180"/>
      </w:pPr>
    </w:lvl>
  </w:abstractNum>
  <w:num w:numId="1" w16cid:durableId="1998224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12C"/>
    <w:rsid w:val="000C4AA0"/>
    <w:rsid w:val="002611DB"/>
    <w:rsid w:val="003A3ECF"/>
    <w:rsid w:val="003E702F"/>
    <w:rsid w:val="003F2467"/>
    <w:rsid w:val="00576E4B"/>
    <w:rsid w:val="00644F1D"/>
    <w:rsid w:val="006B49FE"/>
    <w:rsid w:val="007313E1"/>
    <w:rsid w:val="007E201D"/>
    <w:rsid w:val="008B2510"/>
    <w:rsid w:val="00906E9A"/>
    <w:rsid w:val="00906EC2"/>
    <w:rsid w:val="009C1858"/>
    <w:rsid w:val="00AC412C"/>
    <w:rsid w:val="00AE5D9B"/>
    <w:rsid w:val="00B046A2"/>
    <w:rsid w:val="00C655F1"/>
    <w:rsid w:val="00D7102D"/>
    <w:rsid w:val="00E76F77"/>
    <w:rsid w:val="00EB364F"/>
    <w:rsid w:val="00FA7BC7"/>
    <w:rsid w:val="00FB178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7FD58"/>
  <w15:chartTrackingRefBased/>
  <w15:docId w15:val="{FCB2C8C8-E246-4A00-A89F-997AE99DE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12C"/>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5D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5D9B"/>
    <w:rPr>
      <w:rFonts w:eastAsiaTheme="minorHAnsi"/>
      <w:lang w:eastAsia="en-US"/>
    </w:rPr>
  </w:style>
  <w:style w:type="paragraph" w:styleId="Footer">
    <w:name w:val="footer"/>
    <w:basedOn w:val="Normal"/>
    <w:link w:val="FooterChar"/>
    <w:uiPriority w:val="99"/>
    <w:unhideWhenUsed/>
    <w:rsid w:val="00AE5D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5D9B"/>
    <w:rPr>
      <w:rFonts w:eastAsiaTheme="minorHAnsi"/>
      <w:lang w:eastAsia="en-US"/>
    </w:rPr>
  </w:style>
  <w:style w:type="paragraph" w:styleId="ListParagraph">
    <w:name w:val="List Paragraph"/>
    <w:basedOn w:val="Normal"/>
    <w:uiPriority w:val="34"/>
    <w:qFormat/>
    <w:rsid w:val="00FA7BC7"/>
    <w:pPr>
      <w:ind w:left="720"/>
      <w:contextualSpacing/>
    </w:pPr>
  </w:style>
  <w:style w:type="character" w:styleId="Hyperlink">
    <w:name w:val="Hyperlink"/>
    <w:basedOn w:val="DefaultParagraphFont"/>
    <w:uiPriority w:val="99"/>
    <w:unhideWhenUsed/>
    <w:rsid w:val="00FA7BC7"/>
    <w:rPr>
      <w:color w:val="0563C1" w:themeColor="hyperlink"/>
      <w:u w:val="single"/>
    </w:rPr>
  </w:style>
  <w:style w:type="character" w:customStyle="1" w:styleId="apple-converted-space">
    <w:name w:val="apple-converted-space"/>
    <w:basedOn w:val="DefaultParagraphFont"/>
    <w:rsid w:val="009C1858"/>
  </w:style>
  <w:style w:type="character" w:styleId="UnresolvedMention">
    <w:name w:val="Unresolved Mention"/>
    <w:basedOn w:val="DefaultParagraphFont"/>
    <w:uiPriority w:val="99"/>
    <w:semiHidden/>
    <w:unhideWhenUsed/>
    <w:rsid w:val="00906E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oxfordabstracts.com/stages/37832/submitter"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1039</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Sussex</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Tregenza</dc:creator>
  <cp:keywords/>
  <dc:description/>
  <cp:lastModifiedBy>Lily Webb</cp:lastModifiedBy>
  <cp:revision>2</cp:revision>
  <dcterms:created xsi:type="dcterms:W3CDTF">2024-12-09T09:38:00Z</dcterms:created>
  <dcterms:modified xsi:type="dcterms:W3CDTF">2024-12-09T09:38:00Z</dcterms:modified>
</cp:coreProperties>
</file>